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46" w:rsidRDefault="00A1631C">
      <w:pPr>
        <w:pStyle w:val="TextBody"/>
        <w:spacing w:after="0"/>
      </w:pPr>
      <w:r>
        <w:rPr>
          <w:rFonts w:ascii="Hervetica;Arial;Sans-serif" w:hAnsi="Hervetica;Arial;Sans-serif"/>
          <w:b/>
          <w:color w:val="008000"/>
          <w:sz w:val="15"/>
        </w:rPr>
        <w:t>Aviso legal:</w:t>
      </w:r>
      <w:r>
        <w:rPr>
          <w:rFonts w:ascii="Hervetica;Arial;Sans-serif" w:hAnsi="Hervetica;Arial;Sans-serif"/>
          <w:sz w:val="15"/>
        </w:rPr>
        <w:t xml:space="preserve"> Este é um modelo inicial que deve ser adaptado ao caso concreto por </w:t>
      </w:r>
      <w:r>
        <w:rPr>
          <w:rFonts w:ascii="Hervetica;Arial;Sans-serif" w:hAnsi="Hervetica;Arial;Sans-serif"/>
          <w:b/>
          <w:sz w:val="15"/>
        </w:rPr>
        <w:t>profissional habilitado</w:t>
      </w:r>
      <w:r>
        <w:rPr>
          <w:rFonts w:ascii="Hervetica;Arial;Sans-serif" w:hAnsi="Hervetica;Arial;Sans-serif"/>
          <w:sz w:val="15"/>
        </w:rPr>
        <w:t xml:space="preserve">. Verifique sempre a vigência das leis indicadas, a jurisprudência local e os riscos de improcedência. </w:t>
      </w:r>
      <w:r>
        <w:rPr>
          <w:rFonts w:ascii="Hervetica;Arial;Sans-serif" w:hAnsi="Hervetica;Arial;Sans-serif"/>
          <w:b/>
          <w:color w:val="FF0000"/>
          <w:sz w:val="15"/>
        </w:rPr>
        <w:t>Limitações de uso:</w:t>
      </w:r>
      <w:r>
        <w:rPr>
          <w:rFonts w:ascii="Hervetica;Arial;Sans-serif" w:hAnsi="Hervetica;Arial;Sans-serif"/>
          <w:sz w:val="15"/>
        </w:rPr>
        <w:t xml:space="preserve"> Você </w:t>
      </w:r>
      <w:r>
        <w:rPr>
          <w:rFonts w:ascii="Hervetica;Arial;Sans-serif" w:hAnsi="Hervetica;Arial;Sans-serif"/>
          <w:b/>
          <w:sz w:val="15"/>
        </w:rPr>
        <w:t>NÃO PODE</w:t>
      </w:r>
      <w:r>
        <w:rPr>
          <w:rFonts w:ascii="Hervetica;Arial;Sans-serif" w:hAnsi="Hervetica;Arial;Sans-serif"/>
          <w:sz w:val="15"/>
        </w:rPr>
        <w:t xml:space="preserve"> revender, divulgar, distribuir ou publicar o conteúdo abaixo, mesmo que gratuitamente, exceto para fins diretamente ligados ao processo do seu cliente final. </w:t>
      </w:r>
      <w:r>
        <w:rPr>
          <w:rFonts w:ascii="Hervetica;Arial;Sans-serif" w:hAnsi="Hervetica;Arial;Sans-serif"/>
          <w:b/>
          <w:sz w:val="15"/>
        </w:rPr>
        <w:t xml:space="preserve">Ao utilizar este documento você concorda com os nossos </w:t>
      </w:r>
      <w:hyperlink r:id="rId7">
        <w:r>
          <w:rPr>
            <w:rStyle w:val="InternetLink"/>
            <w:rFonts w:ascii="Hervetica;Arial;Sans-serif" w:hAnsi="Hervetica;Arial;Sans-serif"/>
            <w:b/>
            <w:sz w:val="15"/>
          </w:rPr>
          <w:t>Termos de uso</w:t>
        </w:r>
      </w:hyperlink>
      <w:r>
        <w:rPr>
          <w:rFonts w:ascii="Hervetica;Arial;Sans-serif" w:hAnsi="Hervetica;Arial;Sans-serif"/>
          <w:b/>
          <w:sz w:val="15"/>
        </w:rPr>
        <w:t>.</w:t>
      </w:r>
      <w:r>
        <w:rPr>
          <w:rFonts w:ascii="Hervetica;Arial;Sans-serif" w:hAnsi="Hervetica;Arial;Sans-serif"/>
          <w:sz w:val="15"/>
        </w:rPr>
        <w:br/>
      </w:r>
      <w:r>
        <w:rPr>
          <w:rFonts w:ascii="Hervetica;Arial;Sans-serif" w:hAnsi="Hervetica;Arial;Sans-serif"/>
          <w:b/>
          <w:sz w:val="12"/>
          <w:shd w:val="clear" w:color="auto" w:fill="DDDDDD"/>
        </w:rPr>
        <w:t>REMOVA ESTE AVISO ANTES DO USO</w:t>
      </w:r>
      <w:r>
        <w:rPr>
          <w:rFonts w:ascii="Hervetica;Arial;Sans-serif" w:hAnsi="Hervetica;Arial;Sans-serif"/>
          <w:sz w:val="15"/>
        </w:rPr>
        <w:t xml:space="preserve"> | </w:t>
      </w:r>
      <w:r>
        <w:rPr>
          <w:rFonts w:ascii="Hervetica;Arial;Sans-serif" w:hAnsi="Hervetica;Arial;Sans-serif"/>
          <w:b/>
          <w:sz w:val="15"/>
        </w:rPr>
        <w:t>Copyright ModeloInicial.com.br</w:t>
      </w:r>
    </w:p>
    <w:p w:rsidR="00EC0946" w:rsidRDefault="00EC0946">
      <w:pPr>
        <w:pStyle w:val="HorizontalLine"/>
      </w:pPr>
    </w:p>
    <w:p w:rsidR="00EC0946" w:rsidRDefault="00A1631C">
      <w:pPr>
        <w:pStyle w:val="TextBody"/>
        <w:jc w:val="center"/>
        <w:rPr>
          <w:b/>
        </w:rPr>
      </w:pPr>
      <w:r>
        <w:rPr>
          <w:b/>
        </w:rPr>
        <w:t>CONTRATO SOCIAL DE SOCIEDADE LIMITADA</w:t>
      </w:r>
    </w:p>
    <w:p w:rsidR="00EC0946" w:rsidRDefault="00A1631C">
      <w:pPr>
        <w:pStyle w:val="TextBody"/>
        <w:jc w:val="center"/>
      </w:pPr>
      <w:r>
        <w:t xml:space="preserve">________ </w:t>
      </w:r>
    </w:p>
    <w:p w:rsidR="00EC0946" w:rsidRDefault="00EC0946">
      <w:pPr>
        <w:pStyle w:val="TextBody"/>
        <w:jc w:val="center"/>
      </w:pPr>
    </w:p>
    <w:p w:rsidR="00EC0946" w:rsidRDefault="00A1631C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</w:pPr>
      <w:r>
        <w:t>________ , ________ , ________ , nascido em ________ , ________ , residente e domicili</w:t>
      </w:r>
      <w:r>
        <w:t>ado na ________ , ________ , CEP ________ , ________ / ________ , portador da Cédula de Identidade n°. ________ expedida pela ________ e inscrito no CPF/MF sob nº ________ ;</w:t>
      </w:r>
    </w:p>
    <w:p w:rsidR="00EC0946" w:rsidRDefault="00A1631C">
      <w:pPr>
        <w:pStyle w:val="TextBody"/>
        <w:numPr>
          <w:ilvl w:val="0"/>
          <w:numId w:val="1"/>
        </w:numPr>
        <w:tabs>
          <w:tab w:val="left" w:pos="0"/>
        </w:tabs>
        <w:jc w:val="both"/>
      </w:pPr>
      <w:r>
        <w:t>________ , ________ , ________ , nascido em ________ , ________ , residente e domi</w:t>
      </w:r>
      <w:r>
        <w:t xml:space="preserve">ciliado na ________ , ________ , CEP ________ , ________ / ________ , portador da Cédula de Identidade n°. ________ expedida pela ________ e inscrito no CPF/MF sob nº ________ ; ________ </w:t>
      </w:r>
    </w:p>
    <w:p w:rsidR="00EC0946" w:rsidRDefault="00A1631C">
      <w:pPr>
        <w:pStyle w:val="TextBody"/>
        <w:ind w:firstLine="709"/>
        <w:jc w:val="both"/>
      </w:pPr>
      <w:r>
        <w:t>Resolvem por este instrumento de Contrato Social, constituir uma Soc</w:t>
      </w:r>
      <w:r>
        <w:t>iedade Limitada, sob as cláusulas e condições seguintes: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PRIMEIRA - NOME EMPRESARIAL E SEDE</w:t>
      </w:r>
    </w:p>
    <w:p w:rsidR="00EC0946" w:rsidRDefault="00A1631C">
      <w:pPr>
        <w:pStyle w:val="TextBody"/>
        <w:jc w:val="both"/>
      </w:pPr>
      <w:r>
        <w:t xml:space="preserve">A sociedade girará sob o nome empresarial ________ </w:t>
      </w:r>
      <w:r>
        <w:rPr>
          <w:b/>
        </w:rPr>
        <w:t xml:space="preserve">, </w:t>
      </w:r>
      <w:r>
        <w:t>terá sede e domicílio na ________ , ________ , CEP ________ , ________ / ________ 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SEGUNDA -</w:t>
      </w:r>
      <w:r>
        <w:rPr>
          <w:b/>
        </w:rPr>
        <w:t xml:space="preserve"> OBJETO SOCIAL</w:t>
      </w:r>
    </w:p>
    <w:p w:rsidR="00EC0946" w:rsidRDefault="00A1631C">
      <w:pPr>
        <w:pStyle w:val="TextBody"/>
        <w:jc w:val="both"/>
      </w:pPr>
      <w:r>
        <w:t>A Empresa tem por OBJETO SOCIAL as seguintes atividades:</w:t>
      </w:r>
    </w:p>
    <w:p w:rsidR="00EC0946" w:rsidRDefault="00A1631C">
      <w:pPr>
        <w:pStyle w:val="TextBody"/>
        <w:numPr>
          <w:ilvl w:val="0"/>
          <w:numId w:val="2"/>
        </w:numPr>
        <w:tabs>
          <w:tab w:val="left" w:pos="0"/>
        </w:tabs>
        <w:jc w:val="both"/>
      </w:pPr>
      <w:r>
        <w:t xml:space="preserve">________ 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TERCEIRA - CAPITAL SOCIAL E COTAS</w:t>
      </w:r>
    </w:p>
    <w:p w:rsidR="00EC0946" w:rsidRDefault="00A1631C">
      <w:pPr>
        <w:pStyle w:val="TextBody"/>
        <w:jc w:val="both"/>
      </w:pPr>
      <w:r>
        <w:t>O capital social será de R$ ________ divididos em ________ cotas, no valor nominal de R$ ________ cada, integralizadas e distribuíd</w:t>
      </w:r>
      <w:r>
        <w:t>as da seguinte forma:</w:t>
      </w:r>
    </w:p>
    <w:p w:rsidR="00EC0946" w:rsidRDefault="00A1631C">
      <w:pPr>
        <w:pStyle w:val="TextBody"/>
        <w:numPr>
          <w:ilvl w:val="0"/>
          <w:numId w:val="3"/>
        </w:numPr>
        <w:tabs>
          <w:tab w:val="left" w:pos="0"/>
        </w:tabs>
        <w:spacing w:after="0"/>
      </w:pPr>
      <w:r>
        <w:t>________ integraliza neste ato em moeda corrente nacional, a quantia de ________ cotas, totalizando o valor de R$ ________ .</w:t>
      </w:r>
    </w:p>
    <w:p w:rsidR="00EC0946" w:rsidRDefault="00A1631C">
      <w:pPr>
        <w:pStyle w:val="TextBody"/>
        <w:numPr>
          <w:ilvl w:val="0"/>
          <w:numId w:val="3"/>
        </w:numPr>
        <w:tabs>
          <w:tab w:val="left" w:pos="0"/>
        </w:tabs>
      </w:pPr>
      <w:r>
        <w:rPr>
          <w:b/>
        </w:rPr>
        <w:t xml:space="preserve">________ </w:t>
      </w:r>
      <w:r>
        <w:t xml:space="preserve">integraliza neste ato em moeda corrente nacional, a quantia de </w:t>
      </w:r>
      <w:r>
        <w:lastRenderedPageBreak/>
        <w:t>________ cotas totalizando o valor de</w:t>
      </w:r>
      <w:r>
        <w:t xml:space="preserve"> ________ . ________ 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QUARTA - RESPONSABILIDADE LIMITADA</w:t>
      </w:r>
    </w:p>
    <w:p w:rsidR="00EC0946" w:rsidRDefault="00A1631C">
      <w:pPr>
        <w:pStyle w:val="TextBody"/>
      </w:pPr>
      <w:r>
        <w:t xml:space="preserve">Que a responsabilidade de cada sócio é restrita ao valor de suas cotas, mas todos respondem solidariamente pela integralização do capital social, conforme art. 1.052 CC/2002, </w:t>
      </w:r>
      <w:r>
        <w:t>não havendo res</w:t>
      </w:r>
      <w:r>
        <w:t>ponsabilidade solidária pelas obrigações sociais.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QUINTA - ADMINISTRAÇÃO</w:t>
      </w:r>
    </w:p>
    <w:p w:rsidR="00EC0946" w:rsidRDefault="00A1631C">
      <w:pPr>
        <w:pStyle w:val="TextBody"/>
      </w:pPr>
      <w:r>
        <w:t xml:space="preserve">A Administração da sociedade será exercida pelos sócios </w:t>
      </w:r>
      <w:r>
        <w:rPr>
          <w:b/>
        </w:rPr>
        <w:t>________ ,</w:t>
      </w:r>
      <w:r>
        <w:t xml:space="preserve"> ________ representado-a ativa e passivamente, judicial e extrajudicialmente, podendo praticar todos os atos compreendidos no objeto social, sempre no interesse da sociedade, ficando vedado, entretanto, o uso do nome empresarial em negócios estranhos aos f</w:t>
      </w:r>
      <w:r>
        <w:t xml:space="preserve">ins sociais, bem como onerar bens imóveis da sociedade, sem autorização dos outros sócios, ________ 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SEXTA - INÍCIO DAS ATIVIDADES</w:t>
      </w:r>
    </w:p>
    <w:p w:rsidR="00EC0946" w:rsidRDefault="00A1631C">
      <w:pPr>
        <w:pStyle w:val="TextBody"/>
        <w:jc w:val="both"/>
      </w:pPr>
      <w:r>
        <w:t>O início das atividades ocorreu em ________ 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SÉTIMA - DURAÇÃO DA SOCIEDADE</w:t>
      </w:r>
    </w:p>
    <w:p w:rsidR="00EC0946" w:rsidRDefault="00A1631C">
      <w:pPr>
        <w:pStyle w:val="TextBody"/>
        <w:jc w:val="both"/>
      </w:pPr>
      <w:r>
        <w:t>O prazo de duração da sociedade</w:t>
      </w:r>
      <w:r>
        <w:t xml:space="preserve"> será por tempo indeterminado.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OITAVA - TRANSFERÊNCIA DE COTAS</w:t>
      </w:r>
    </w:p>
    <w:p w:rsidR="00EC0946" w:rsidRDefault="00A1631C">
      <w:pPr>
        <w:pStyle w:val="TextBody"/>
        <w:jc w:val="both"/>
      </w:pPr>
      <w:r>
        <w:t xml:space="preserve">As cotas sociais são indivisíveis e não poderão ser cedidas ou transferidas no todo ou em parte a terceiros sem expresso consentimento do(s) outro(s) sócio(s), a quem fica assegurado, </w:t>
      </w:r>
      <w:r>
        <w:t>em igualdade de condições e preço direito de preferência para sua aquisição se postas à venda, formalizando, se realizada a cessão delas, a alteração contratual pertinente.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NONA - DAS FILIAIS</w:t>
      </w:r>
    </w:p>
    <w:p w:rsidR="00EC0946" w:rsidRDefault="00A1631C">
      <w:pPr>
        <w:pStyle w:val="TextBody"/>
        <w:jc w:val="both"/>
      </w:pPr>
      <w:r>
        <w:t>Que a empresa poderá a qualquer momento, abrir ou fecha</w:t>
      </w:r>
      <w:r>
        <w:t>r filiais, em qualquer parte do país, se assim, decidirem os sócios em conjunto, mediante alteração contratual assinada por todos os sócios.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- DISTRIBUIÇÃO DE LUCROS</w:t>
      </w:r>
    </w:p>
    <w:p w:rsidR="00EC0946" w:rsidRDefault="00A1631C">
      <w:pPr>
        <w:pStyle w:val="TextBody"/>
        <w:jc w:val="both"/>
      </w:pPr>
      <w:r>
        <w:t>Que a empresa poderá levantar balanços ou balancetes em períodos inferiore</w:t>
      </w:r>
      <w:r>
        <w:t>s a um ano, e o lucro apurado nessas demonstrações intermediárias, poderão ser distribuídos aos sócios cotistas, a título de antecipação de lucros, proporcionalmente às cotas de capital de cada um.</w:t>
      </w:r>
    </w:p>
    <w:p w:rsidR="00EC0946" w:rsidRDefault="00A1631C">
      <w:pPr>
        <w:pStyle w:val="TextBody"/>
        <w:rPr>
          <w:b/>
        </w:rPr>
      </w:pPr>
      <w:r>
        <w:rPr>
          <w:b/>
        </w:rPr>
        <w:lastRenderedPageBreak/>
        <w:t>CLÁUSULA DÉCIMA PRIMEIRA - PRÓ LABORE</w:t>
      </w:r>
    </w:p>
    <w:p w:rsidR="00EC0946" w:rsidRDefault="00A1631C">
      <w:pPr>
        <w:pStyle w:val="TextBody"/>
        <w:jc w:val="both"/>
      </w:pPr>
      <w:r>
        <w:t>Os sócios poderão de</w:t>
      </w:r>
      <w:r>
        <w:t xml:space="preserve"> comum acordo, fixar uma retirada mensal, a título de pró labore, cujo valor e forma de atualização serão estabelecidos pelos cotistas, observadas as disposições regulamentares pertinentes.</w:t>
      </w:r>
    </w:p>
    <w:p w:rsidR="00EC0946" w:rsidRDefault="00A1631C">
      <w:pPr>
        <w:pStyle w:val="TextBody"/>
        <w:jc w:val="both"/>
        <w:rPr>
          <w:b/>
        </w:rPr>
      </w:pPr>
      <w:r>
        <w:rPr>
          <w:b/>
        </w:rPr>
        <w:t>CLÁUSULA DÉCIMA SEGUNDA - EXERCÍCIO SOCIAL</w:t>
      </w:r>
    </w:p>
    <w:p w:rsidR="00EC0946" w:rsidRDefault="00A1631C">
      <w:pPr>
        <w:pStyle w:val="TextBody"/>
        <w:jc w:val="both"/>
      </w:pPr>
      <w:r>
        <w:t xml:space="preserve">Que o exercício social </w:t>
      </w:r>
      <w:r>
        <w:t>coincidirá com o ano civil. Ao término de cada exercício, o administrador prestará contas justificadas de sua administração, procedendo à elaboração das demonstrações financeiras, cabendo aos sócios, na proporção de suas cotas os lucros ou perdas apurados.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TERCEIRA - CONSELHO FISCAL</w:t>
      </w:r>
    </w:p>
    <w:p w:rsidR="00EC0946" w:rsidRDefault="00A1631C">
      <w:pPr>
        <w:pStyle w:val="TextBody"/>
        <w:jc w:val="both"/>
      </w:pPr>
      <w:r>
        <w:t>Fica estabelecido que a sociedade não terá conselho fiscal.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QUARTA - ALTERAÇÕES CONTRATUAIS</w:t>
      </w:r>
    </w:p>
    <w:p w:rsidR="00EC0946" w:rsidRDefault="00A1631C">
      <w:pPr>
        <w:pStyle w:val="TextBody"/>
        <w:jc w:val="both"/>
      </w:pPr>
      <w:r>
        <w:t>Os sócios poderão efetuar alterações contratuais sem a necessidade de formalizar por reunião dos sócios,</w:t>
      </w:r>
      <w:r>
        <w:t xml:space="preserve"> quando tomadas e assim assinadas por todos os sócios, que tenham por objeto matérias a seguir indicadas: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spacing w:after="0"/>
        <w:ind w:left="1841"/>
        <w:jc w:val="both"/>
      </w:pPr>
      <w:r>
        <w:t>cessão e transferência total ou parcial de cotas;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spacing w:after="0"/>
        <w:ind w:left="1841"/>
        <w:jc w:val="both"/>
      </w:pPr>
      <w:r>
        <w:t>denominação, objeto, sede e prazo da sociedade;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spacing w:after="0"/>
        <w:ind w:left="1841"/>
        <w:jc w:val="both"/>
      </w:pPr>
      <w:r>
        <w:t xml:space="preserve">capital social podendo compreender qualquer espécie </w:t>
      </w:r>
      <w:r>
        <w:t>de bens, suscetíveis de avaliação pecuniária;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spacing w:after="0"/>
        <w:ind w:left="1841"/>
        <w:jc w:val="both"/>
      </w:pPr>
      <w:r>
        <w:t>a cota de cada sócio no capital social e o modo de realizá-la;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spacing w:after="0"/>
        <w:ind w:left="1841"/>
        <w:jc w:val="both"/>
      </w:pPr>
      <w:r>
        <w:t>substituição dos administradores e seus poderes e atribuições;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spacing w:after="0"/>
        <w:ind w:left="1841"/>
        <w:jc w:val="both"/>
      </w:pPr>
      <w:r>
        <w:t>a participação de cada sócio nos lucros e nas perdas;</w:t>
      </w:r>
    </w:p>
    <w:p w:rsidR="00EC0946" w:rsidRDefault="00A1631C">
      <w:pPr>
        <w:pStyle w:val="TextBody"/>
        <w:numPr>
          <w:ilvl w:val="0"/>
          <w:numId w:val="4"/>
        </w:numPr>
        <w:tabs>
          <w:tab w:val="left" w:pos="0"/>
        </w:tabs>
        <w:ind w:left="1841"/>
        <w:jc w:val="both"/>
      </w:pPr>
      <w:r>
        <w:t xml:space="preserve">a responsabilidade dos sócios </w:t>
      </w:r>
      <w:r>
        <w:t>pelas obrigações sociais.</w:t>
      </w:r>
    </w:p>
    <w:p w:rsidR="00EC0946" w:rsidRDefault="00A1631C">
      <w:pPr>
        <w:pStyle w:val="TextBody"/>
        <w:jc w:val="both"/>
      </w:pPr>
      <w:r>
        <w:rPr>
          <w:b/>
        </w:rPr>
        <w:t>Parágrafo Único</w:t>
      </w:r>
      <w:r>
        <w:t xml:space="preserve"> - As demais deliberações serão acordo com o estabelecido pela legislação vigente, formalizadas em ata de reunião de sócios.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QUINTA - PLANEJAMENTO SUCESSÓRIO</w:t>
      </w:r>
    </w:p>
    <w:p w:rsidR="00EC0946" w:rsidRDefault="00A1631C">
      <w:pPr>
        <w:pStyle w:val="TextBody"/>
      </w:pPr>
      <w:r>
        <w:t xml:space="preserve">Falecendo ou interditado qualquer sócio, </w:t>
      </w:r>
      <w:r>
        <w:t xml:space="preserve">a sociedade continuará suas atividades com os herdeiros, sucessores e o incapaz. Não sendo possível ou inexistindo interesse destes ou </w:t>
      </w:r>
      <w:r>
        <w:lastRenderedPageBreak/>
        <w:t>dos sócios remanescentes, o valor de seus haveres será apurado e liquidado com base na situação patrimonial da sociedade,</w:t>
      </w:r>
      <w:r>
        <w:t xml:space="preserve"> à data da resolução, verificada em balanço especialmente levantado.</w:t>
      </w:r>
    </w:p>
    <w:p w:rsidR="00EC0946" w:rsidRDefault="00A1631C">
      <w:pPr>
        <w:pStyle w:val="TextBody"/>
        <w:jc w:val="both"/>
      </w:pPr>
      <w:r>
        <w:rPr>
          <w:b/>
        </w:rPr>
        <w:t>Parágrafo Único</w:t>
      </w:r>
      <w:r>
        <w:t xml:space="preserve"> - Nos casos de impossibilidades ou inexistência de interesse dos herdeiros de continuarem na sociedade, os sócios remanescentes terão direito de preferência na aquisição d</w:t>
      </w:r>
      <w:r>
        <w:t>as cotas sociais.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SEXTA - LEGISLAÇÃO APLICÁVEL E CASOS OMISSOS</w:t>
      </w:r>
    </w:p>
    <w:p w:rsidR="00EC0946" w:rsidRDefault="00A1631C">
      <w:pPr>
        <w:pStyle w:val="TextBody"/>
        <w:jc w:val="both"/>
      </w:pPr>
      <w:r>
        <w:t>Serão regidas pelas disposições do Código Civil (Lei nº 10.406/2002), aplicáveis à matéria, tanto a retirada de sócio quanto a dissolução e a liquidação da sociedade. Os casos o</w:t>
      </w:r>
      <w:r>
        <w:t>missos neste contrato serão resolvidos com observância dos preceitos do Código Civil (Lei nº 10.406/2002) e de outros dispositivos legais aplicáveis.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SÉTIMA - AUSÊNCIA DE FATOS IMPEDITIVOS</w:t>
      </w:r>
    </w:p>
    <w:p w:rsidR="00EC0946" w:rsidRDefault="00A1631C">
      <w:pPr>
        <w:pStyle w:val="TextBody"/>
      </w:pPr>
      <w:r>
        <w:t>Os sócios, declaram, sob as penas da lei, que não e</w:t>
      </w:r>
      <w:r>
        <w:t>stão impedidos de exercer a administração de sociedade, nem por decorrência de lei especial, nem em virtude de condenação nas hipóteses mencionadas no art. 1.011, § 1º do Código Civil (Lei nº 10.406/2002).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OITAVA - DISSOLUÇÃO DA SOCIEDADE</w:t>
      </w:r>
    </w:p>
    <w:p w:rsidR="00EC0946" w:rsidRDefault="00A1631C">
      <w:pPr>
        <w:pStyle w:val="TextBody"/>
      </w:pPr>
      <w:r>
        <w:t>A</w:t>
      </w:r>
      <w:r>
        <w:t xml:space="preserve"> sociedade será dissolvida nos casos dos Arts. 1.033 à 1.038 do CC, podendo ainda ser dissolvida judicialmente nos casos de falta grave, tais como ________ 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DÉCIMA NONA - COMARCA</w:t>
      </w:r>
    </w:p>
    <w:p w:rsidR="00EC0946" w:rsidRDefault="00A1631C">
      <w:pPr>
        <w:pStyle w:val="TextBody"/>
      </w:pPr>
      <w:r>
        <w:t>Fica eleito o foro desta Comarca para qualquer ação fundada neste co</w:t>
      </w:r>
      <w:r>
        <w:t>ntrato, com exclusão expressa de qualquer outro, por mais privilegiado que seja.</w:t>
      </w:r>
    </w:p>
    <w:p w:rsidR="00EC0946" w:rsidRDefault="00A1631C">
      <w:pPr>
        <w:pStyle w:val="TextBody"/>
        <w:rPr>
          <w:b/>
        </w:rPr>
      </w:pPr>
      <w:r>
        <w:rPr>
          <w:b/>
        </w:rPr>
        <w:t>CLÁUSULA VIGÉSIMA - ELEIÇÃO DE FORO DE MEDIAÇÃO E ARBITRAGEM</w:t>
      </w:r>
    </w:p>
    <w:p w:rsidR="00EC0946" w:rsidRDefault="00A1631C">
      <w:pPr>
        <w:pStyle w:val="TextBody"/>
      </w:pPr>
      <w:r>
        <w:t>As controvérsias originadas com o presente contrato, sua execução ou liquidação, serão resolvidas por Conciliação,</w:t>
      </w:r>
      <w:r>
        <w:t xml:space="preserve"> Mediação e/ou Arbitragem, de forma definitiva, nos termos do que dispõe o regulamento da ________ , entidade eleita pelas partes para administrar a conciliação, mediação e/ou o procedimento arbitral, por um ou mais conciliadores, mediadores ou árbitros no</w:t>
      </w:r>
      <w:r>
        <w:t>meados conforme o disposto no referido regulamento.</w:t>
      </w:r>
    </w:p>
    <w:p w:rsidR="00EC0946" w:rsidRDefault="00A1631C">
      <w:pPr>
        <w:pStyle w:val="TextBody"/>
      </w:pPr>
      <w:r>
        <w:t xml:space="preserve">A conciliação, mediação e/ou arbitragem terá como sede a ________ , situada na Rua ________ podendo esta indicar qualquer outra área de sua abrangência regional. </w:t>
      </w:r>
    </w:p>
    <w:p w:rsidR="00EC0946" w:rsidRDefault="00A1631C">
      <w:pPr>
        <w:pStyle w:val="TextBody"/>
        <w:jc w:val="both"/>
      </w:pPr>
      <w:r>
        <w:t>E, por estarem assim justos e contratados</w:t>
      </w:r>
      <w:r>
        <w:t xml:space="preserve">, assinam o presente instrumento em 01 (uma) </w:t>
      </w:r>
      <w:r>
        <w:lastRenderedPageBreak/>
        <w:t>Via.</w:t>
      </w:r>
    </w:p>
    <w:p w:rsidR="00EC0946" w:rsidRDefault="00EC0946">
      <w:pPr>
        <w:pStyle w:val="TextBody"/>
      </w:pPr>
    </w:p>
    <w:p w:rsidR="00EC0946" w:rsidRDefault="00A1631C">
      <w:pPr>
        <w:pStyle w:val="TextBody"/>
      </w:pPr>
      <w:r>
        <w:t>________ / ________ , ________ .</w:t>
      </w:r>
    </w:p>
    <w:p w:rsidR="00EC0946" w:rsidRDefault="00EC0946">
      <w:pPr>
        <w:pStyle w:val="TextBody"/>
      </w:pPr>
    </w:p>
    <w:p w:rsidR="00EC0946" w:rsidRDefault="00A1631C">
      <w:pPr>
        <w:pStyle w:val="TextBody"/>
      </w:pPr>
      <w:r>
        <w:t xml:space="preserve">---------------------------------------------------- </w:t>
      </w:r>
    </w:p>
    <w:p w:rsidR="00EC0946" w:rsidRDefault="00A1631C">
      <w:pPr>
        <w:pStyle w:val="TextBody"/>
        <w:rPr>
          <w:b/>
        </w:rPr>
      </w:pPr>
      <w:r>
        <w:rPr>
          <w:b/>
        </w:rPr>
        <w:t xml:space="preserve">________ </w:t>
      </w:r>
    </w:p>
    <w:p w:rsidR="00EC0946" w:rsidRDefault="00EC0946">
      <w:pPr>
        <w:pStyle w:val="TextBody"/>
      </w:pPr>
    </w:p>
    <w:p w:rsidR="00EC0946" w:rsidRDefault="00A1631C">
      <w:pPr>
        <w:pStyle w:val="TextBody"/>
      </w:pPr>
      <w:r>
        <w:t>-------------------------------------------------</w:t>
      </w:r>
    </w:p>
    <w:p w:rsidR="00EC0946" w:rsidRDefault="00A1631C">
      <w:pPr>
        <w:pStyle w:val="TextBody"/>
      </w:pPr>
      <w:r>
        <w:t xml:space="preserve">________ </w:t>
      </w:r>
    </w:p>
    <w:p w:rsidR="00EC0946" w:rsidRDefault="00EC0946">
      <w:pPr>
        <w:pStyle w:val="TextBody"/>
      </w:pPr>
    </w:p>
    <w:p w:rsidR="00EC0946" w:rsidRDefault="00A1631C">
      <w:pPr>
        <w:pStyle w:val="TextBody"/>
        <w:jc w:val="both"/>
      </w:pPr>
      <w:r>
        <w:t xml:space="preserve">Visto do Advogado ________ </w:t>
      </w:r>
    </w:p>
    <w:sectPr w:rsidR="00EC0946" w:rsidSect="00EC0946">
      <w:footerReference w:type="default" r:id="rId8"/>
      <w:pgSz w:w="11906" w:h="16838"/>
      <w:pgMar w:top="1134" w:right="1701" w:bottom="557" w:left="1701" w:header="0" w:footer="283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1C" w:rsidRDefault="00A1631C" w:rsidP="00EC0946">
      <w:r>
        <w:separator/>
      </w:r>
    </w:p>
  </w:endnote>
  <w:endnote w:type="continuationSeparator" w:id="1">
    <w:p w:rsidR="00A1631C" w:rsidRDefault="00A1631C" w:rsidP="00EC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Her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46" w:rsidRDefault="00A1631C">
    <w:pPr>
      <w:pStyle w:val="TextBody"/>
      <w:rPr>
        <w:color w:val="FFFFFF"/>
        <w:sz w:val="9"/>
      </w:rPr>
    </w:pPr>
    <w:r>
      <w:rPr>
        <w:color w:val="FFFFFF"/>
        <w:sz w:val="9"/>
      </w:rPr>
      <w:t>#5011847 Mon Feb 8 17:21:00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1C" w:rsidRDefault="00A1631C" w:rsidP="00EC0946">
      <w:r>
        <w:separator/>
      </w:r>
    </w:p>
  </w:footnote>
  <w:footnote w:type="continuationSeparator" w:id="1">
    <w:p w:rsidR="00A1631C" w:rsidRDefault="00A1631C" w:rsidP="00EC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52C"/>
    <w:multiLevelType w:val="multilevel"/>
    <w:tmpl w:val="1DFA662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D8C66C1"/>
    <w:multiLevelType w:val="multilevel"/>
    <w:tmpl w:val="78002B2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9A02908"/>
    <w:multiLevelType w:val="multilevel"/>
    <w:tmpl w:val="89A610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735A068B"/>
    <w:multiLevelType w:val="multilevel"/>
    <w:tmpl w:val="CC707B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897747"/>
    <w:multiLevelType w:val="multilevel"/>
    <w:tmpl w:val="555E6E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946"/>
    <w:rsid w:val="009F6906"/>
    <w:rsid w:val="00A1631C"/>
    <w:rsid w:val="00E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DejaVu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0946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EC0946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TextBody"/>
    <w:rsid w:val="00EC0946"/>
    <w:pPr>
      <w:spacing w:before="397" w:after="397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EC0946"/>
    <w:pPr>
      <w:spacing w:before="140" w:after="120"/>
      <w:outlineLvl w:val="2"/>
    </w:pPr>
    <w:rPr>
      <w:rFonts w:ascii="Liberation Serif" w:hAnsi="Liberation Serif"/>
      <w:b/>
      <w:bCs/>
      <w:color w:val="808080"/>
    </w:rPr>
  </w:style>
  <w:style w:type="character" w:customStyle="1" w:styleId="EndnoteCharacters">
    <w:name w:val="Endnote Characters"/>
    <w:rsid w:val="00EC0946"/>
  </w:style>
  <w:style w:type="character" w:customStyle="1" w:styleId="FootnoteCharacters">
    <w:name w:val="Footnote Characters"/>
    <w:rsid w:val="00EC0946"/>
  </w:style>
  <w:style w:type="character" w:customStyle="1" w:styleId="InternetLink">
    <w:name w:val="Internet Link"/>
    <w:rsid w:val="00EC0946"/>
    <w:rPr>
      <w:color w:val="000080"/>
      <w:u w:val="single"/>
    </w:rPr>
  </w:style>
  <w:style w:type="character" w:customStyle="1" w:styleId="NumberingSymbols">
    <w:name w:val="Numbering Symbols"/>
    <w:rsid w:val="00EC0946"/>
  </w:style>
  <w:style w:type="character" w:customStyle="1" w:styleId="Bullets">
    <w:name w:val="Bullets"/>
    <w:rsid w:val="00EC0946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TextBody"/>
    <w:rsid w:val="00EC0946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EC0946"/>
    <w:rPr>
      <w:i/>
    </w:rPr>
  </w:style>
  <w:style w:type="paragraph" w:customStyle="1" w:styleId="TableContents">
    <w:name w:val="Table Contents"/>
    <w:basedOn w:val="TextBody"/>
    <w:rsid w:val="00EC0946"/>
  </w:style>
  <w:style w:type="paragraph" w:customStyle="1" w:styleId="Footer">
    <w:name w:val="Footer"/>
    <w:basedOn w:val="Normal"/>
    <w:rsid w:val="00EC094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Normal"/>
    <w:rsid w:val="00EC0946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rsid w:val="00EC0946"/>
    <w:pPr>
      <w:suppressLineNumbers/>
    </w:pPr>
  </w:style>
  <w:style w:type="paragraph" w:customStyle="1" w:styleId="Caption">
    <w:name w:val="Caption"/>
    <w:basedOn w:val="Normal"/>
    <w:rsid w:val="00EC0946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rsid w:val="00EC0946"/>
  </w:style>
  <w:style w:type="paragraph" w:customStyle="1" w:styleId="TextBody">
    <w:name w:val="Text Body"/>
    <w:basedOn w:val="Normal"/>
    <w:rsid w:val="00EC0946"/>
    <w:pPr>
      <w:spacing w:before="397" w:after="397"/>
    </w:pPr>
  </w:style>
  <w:style w:type="paragraph" w:customStyle="1" w:styleId="Heading">
    <w:name w:val="Heading"/>
    <w:basedOn w:val="Normal"/>
    <w:next w:val="TextBody"/>
    <w:rsid w:val="00EC0946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Quotations">
    <w:name w:val="Quotations"/>
    <w:basedOn w:val="Normal"/>
    <w:rsid w:val="00EC0946"/>
    <w:pPr>
      <w:spacing w:before="397" w:after="397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deloinicial.com.br/conteudo/termos-de-uso-e-privaci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6793</Characters>
  <Application>Microsoft Office Word</Application>
  <DocSecurity>0</DocSecurity>
  <Lines>56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Guimarães Rocha</dc:creator>
  <cp:keywords>modeloinicial.com.br</cp:keywords>
  <dc:description>Copyright ModeloInicial.com.br - Todos os direitos reservados. Este modelo não poderá ser cedido, trocado, vendido, revendido ou publicado (com ou sem fins lucrativos) sem a autorização expressa do detentor dos direitos. Consultar licença de uso e distribuição em: 'https://modeloinicial.com.br/conteudo/termos-de-uso-e-privacidade'.</dc:description>
  <cp:lastModifiedBy>Júlia Guimarães Rocha</cp:lastModifiedBy>
  <cp:revision>2</cp:revision>
  <dcterms:created xsi:type="dcterms:W3CDTF">2021-02-08T20:21:00Z</dcterms:created>
  <dcterms:modified xsi:type="dcterms:W3CDTF">2021-02-08T20:21:00Z</dcterms:modified>
  <dc:language>en-US</dc:language>
</cp:coreProperties>
</file>